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A156" w14:textId="77777777" w:rsidR="00A9204E" w:rsidRPr="00CE0096" w:rsidRDefault="00A9204E">
      <w:pPr>
        <w:rPr>
          <w:rFonts w:ascii="Amasis MT Pro" w:hAnsi="Amasis MT Pro"/>
        </w:rPr>
      </w:pPr>
    </w:p>
    <w:p w14:paraId="589D55DC" w14:textId="77777777" w:rsidR="0088200D" w:rsidRPr="00CE0096" w:rsidRDefault="0088200D" w:rsidP="0088200D">
      <w:pPr>
        <w:rPr>
          <w:rFonts w:ascii="Amasis MT Pro" w:hAnsi="Amasis MT Pro"/>
        </w:rPr>
      </w:pPr>
    </w:p>
    <w:p w14:paraId="09DA82E3" w14:textId="77777777" w:rsidR="0088200D" w:rsidRPr="00CE0096" w:rsidRDefault="0088200D" w:rsidP="0088200D">
      <w:pPr>
        <w:rPr>
          <w:rFonts w:ascii="Amasis MT Pro" w:hAnsi="Amasis MT Pro"/>
        </w:rPr>
      </w:pPr>
    </w:p>
    <w:p w14:paraId="0ADCE4B7" w14:textId="77777777" w:rsidR="00E713DA" w:rsidRDefault="00E713DA" w:rsidP="00207F1B">
      <w:pPr>
        <w:jc w:val="center"/>
        <w:rPr>
          <w:rFonts w:ascii="Amasis MT Pro" w:hAnsi="Amasis MT Pro"/>
          <w:b/>
          <w:bCs/>
          <w:u w:val="single"/>
        </w:rPr>
      </w:pPr>
    </w:p>
    <w:p w14:paraId="4FFDC9FB" w14:textId="77777777" w:rsidR="0035762E" w:rsidRDefault="0035762E" w:rsidP="00944EC8">
      <w:r>
        <w:t>This agreement outlines the understanding between you (the client) and your counsellor. It sets out both rights and responsibilities to ensure a safe, professional, and confidential working relationship. Please read it carefully and feel free to raise any questions before signing.</w:t>
      </w:r>
    </w:p>
    <w:p w14:paraId="36FD1C8E" w14:textId="77777777" w:rsidR="0035762E" w:rsidRDefault="0035762E" w:rsidP="00944EC8"/>
    <w:p w14:paraId="7396F9E0" w14:textId="77777777" w:rsidR="0035762E" w:rsidRDefault="0035762E" w:rsidP="00944EC8">
      <w:pPr>
        <w:rPr>
          <w:b/>
        </w:rPr>
      </w:pPr>
    </w:p>
    <w:p w14:paraId="563A7F2B" w14:textId="1DFC9C85" w:rsidR="0035762E" w:rsidRPr="003F67D3" w:rsidRDefault="0035762E" w:rsidP="003F67D3">
      <w:pPr>
        <w:pStyle w:val="ListParagraph"/>
        <w:numPr>
          <w:ilvl w:val="0"/>
          <w:numId w:val="35"/>
        </w:numPr>
        <w:rPr>
          <w:rFonts w:cstheme="minorHAnsi"/>
          <w:b/>
        </w:rPr>
      </w:pPr>
      <w:r w:rsidRPr="003F67D3">
        <w:rPr>
          <w:rFonts w:cstheme="minorHAnsi"/>
          <w:b/>
        </w:rPr>
        <w:t>Your Rights as a Client</w:t>
      </w:r>
    </w:p>
    <w:p w14:paraId="3A98E28E" w14:textId="77777777" w:rsidR="00790EE8" w:rsidRPr="003F67D3" w:rsidRDefault="00790EE8" w:rsidP="003F67D3">
      <w:pPr>
        <w:rPr>
          <w:rFonts w:cstheme="minorHAnsi"/>
        </w:rPr>
      </w:pPr>
    </w:p>
    <w:p w14:paraId="1D2D7E6C" w14:textId="77777777" w:rsidR="0035762E" w:rsidRPr="003F67D3" w:rsidRDefault="0035762E" w:rsidP="003F67D3">
      <w:pPr>
        <w:pStyle w:val="ListBullet"/>
        <w:numPr>
          <w:ilvl w:val="0"/>
          <w:numId w:val="35"/>
        </w:numPr>
        <w:rPr>
          <w:rFonts w:asciiTheme="minorHAnsi" w:hAnsiTheme="minorHAnsi" w:cstheme="minorHAnsi"/>
        </w:rPr>
      </w:pPr>
      <w:r w:rsidRPr="003F67D3">
        <w:rPr>
          <w:rFonts w:asciiTheme="minorHAnsi" w:hAnsiTheme="minorHAnsi" w:cstheme="minorHAnsi"/>
        </w:rPr>
        <w:t xml:space="preserve">Be treated with dignity, respect, and equality regardless of sex, race, religion, </w:t>
      </w:r>
      <w:proofErr w:type="spellStart"/>
      <w:r w:rsidRPr="003F67D3">
        <w:rPr>
          <w:rFonts w:asciiTheme="minorHAnsi" w:hAnsiTheme="minorHAnsi" w:cstheme="minorHAnsi"/>
        </w:rPr>
        <w:t>colour</w:t>
      </w:r>
      <w:proofErr w:type="spellEnd"/>
      <w:r w:rsidRPr="003F67D3">
        <w:rPr>
          <w:rFonts w:asciiTheme="minorHAnsi" w:hAnsiTheme="minorHAnsi" w:cstheme="minorHAnsi"/>
        </w:rPr>
        <w:t>, economic status, age, sexual orientation, or beliefs.</w:t>
      </w:r>
    </w:p>
    <w:p w14:paraId="7557BAFD" w14:textId="77777777" w:rsidR="0035762E" w:rsidRPr="003F67D3" w:rsidRDefault="0035762E" w:rsidP="003F67D3">
      <w:pPr>
        <w:pStyle w:val="ListBullet"/>
        <w:numPr>
          <w:ilvl w:val="0"/>
          <w:numId w:val="35"/>
        </w:numPr>
        <w:rPr>
          <w:rFonts w:asciiTheme="minorHAnsi" w:hAnsiTheme="minorHAnsi" w:cstheme="minorHAnsi"/>
        </w:rPr>
      </w:pPr>
      <w:r w:rsidRPr="003F67D3">
        <w:rPr>
          <w:rFonts w:asciiTheme="minorHAnsi" w:hAnsiTheme="minorHAnsi" w:cstheme="minorHAnsi"/>
        </w:rPr>
        <w:t>Receive professional, non-judgmental, and respectful care from your counsellor.</w:t>
      </w:r>
    </w:p>
    <w:p w14:paraId="41AD803C" w14:textId="77777777" w:rsidR="0035762E" w:rsidRPr="003F67D3" w:rsidRDefault="0035762E" w:rsidP="003F67D3">
      <w:pPr>
        <w:pStyle w:val="ListBullet"/>
        <w:numPr>
          <w:ilvl w:val="0"/>
          <w:numId w:val="35"/>
        </w:numPr>
        <w:rPr>
          <w:rFonts w:asciiTheme="minorHAnsi" w:hAnsiTheme="minorHAnsi" w:cstheme="minorHAnsi"/>
        </w:rPr>
      </w:pPr>
      <w:r w:rsidRPr="003F67D3">
        <w:rPr>
          <w:rFonts w:asciiTheme="minorHAnsi" w:hAnsiTheme="minorHAnsi" w:cstheme="minorHAnsi"/>
        </w:rPr>
        <w:t>Be informed of your counsellor’s assessment of your situation and to participate in decisions about your therapy.</w:t>
      </w:r>
    </w:p>
    <w:p w14:paraId="381D4F3F" w14:textId="77777777" w:rsidR="0035762E" w:rsidRPr="003F67D3" w:rsidRDefault="0035762E" w:rsidP="003F67D3">
      <w:pPr>
        <w:pStyle w:val="ListBullet"/>
        <w:numPr>
          <w:ilvl w:val="0"/>
          <w:numId w:val="35"/>
        </w:numPr>
        <w:rPr>
          <w:rFonts w:asciiTheme="minorHAnsi" w:hAnsiTheme="minorHAnsi" w:cstheme="minorHAnsi"/>
        </w:rPr>
      </w:pPr>
      <w:r w:rsidRPr="003F67D3">
        <w:rPr>
          <w:rFonts w:asciiTheme="minorHAnsi" w:hAnsiTheme="minorHAnsi" w:cstheme="minorHAnsi"/>
        </w:rPr>
        <w:t>Expect confidentiality, with the following exceptions:</w:t>
      </w:r>
      <w:r w:rsidRPr="003F67D3">
        <w:rPr>
          <w:rFonts w:asciiTheme="minorHAnsi" w:hAnsiTheme="minorHAnsi" w:cstheme="minorHAnsi"/>
        </w:rPr>
        <w:br/>
        <w:t xml:space="preserve">  - If you give consent for information to be shared.</w:t>
      </w:r>
      <w:r w:rsidRPr="003F67D3">
        <w:rPr>
          <w:rFonts w:asciiTheme="minorHAnsi" w:hAnsiTheme="minorHAnsi" w:cstheme="minorHAnsi"/>
        </w:rPr>
        <w:br/>
        <w:t xml:space="preserve">  - If required by a court of law.</w:t>
      </w:r>
      <w:r w:rsidRPr="003F67D3">
        <w:rPr>
          <w:rFonts w:asciiTheme="minorHAnsi" w:hAnsiTheme="minorHAnsi" w:cstheme="minorHAnsi"/>
        </w:rPr>
        <w:br/>
        <w:t xml:space="preserve">  - If there is a risk of serious harm to yourself or others, or in cases of crime, terrorism, or safeguarding concerns.</w:t>
      </w:r>
    </w:p>
    <w:p w14:paraId="5775E85F" w14:textId="77777777" w:rsidR="0035762E" w:rsidRPr="003F67D3" w:rsidRDefault="0035762E" w:rsidP="003F67D3">
      <w:pPr>
        <w:pStyle w:val="ListBullet"/>
        <w:numPr>
          <w:ilvl w:val="0"/>
          <w:numId w:val="35"/>
        </w:numPr>
        <w:rPr>
          <w:rFonts w:asciiTheme="minorHAnsi" w:hAnsiTheme="minorHAnsi" w:cstheme="minorHAnsi"/>
        </w:rPr>
      </w:pPr>
      <w:r w:rsidRPr="003F67D3">
        <w:rPr>
          <w:rFonts w:asciiTheme="minorHAnsi" w:hAnsiTheme="minorHAnsi" w:cstheme="minorHAnsi"/>
        </w:rPr>
        <w:t>Withdraw from counselling at any time.</w:t>
      </w:r>
    </w:p>
    <w:p w14:paraId="244D193F" w14:textId="77777777" w:rsidR="00E713DA" w:rsidRPr="003F67D3" w:rsidRDefault="00E713DA" w:rsidP="003F67D3">
      <w:pPr>
        <w:rPr>
          <w:rFonts w:cstheme="minorHAnsi"/>
          <w:b/>
          <w:bCs/>
          <w:u w:val="single"/>
        </w:rPr>
      </w:pPr>
    </w:p>
    <w:p w14:paraId="53DF3861" w14:textId="77777777" w:rsidR="00E713DA" w:rsidRPr="003F67D3" w:rsidRDefault="00E713DA" w:rsidP="003F67D3">
      <w:pPr>
        <w:rPr>
          <w:rFonts w:cstheme="minorHAnsi"/>
          <w:b/>
          <w:bCs/>
          <w:u w:val="single"/>
        </w:rPr>
      </w:pPr>
    </w:p>
    <w:p w14:paraId="386BF139" w14:textId="7DB1F317" w:rsidR="00F13487" w:rsidRPr="003F67D3" w:rsidRDefault="00F13487" w:rsidP="003F67D3">
      <w:pPr>
        <w:pStyle w:val="ListParagraph"/>
        <w:numPr>
          <w:ilvl w:val="0"/>
          <w:numId w:val="35"/>
        </w:numPr>
        <w:rPr>
          <w:rFonts w:cstheme="minorHAnsi"/>
          <w:b/>
        </w:rPr>
      </w:pPr>
      <w:r w:rsidRPr="003F67D3">
        <w:rPr>
          <w:rFonts w:cstheme="minorHAnsi"/>
          <w:b/>
        </w:rPr>
        <w:t>Your Responsibilities as a Client</w:t>
      </w:r>
    </w:p>
    <w:p w14:paraId="2F57E4FF" w14:textId="77777777" w:rsidR="00790EE8" w:rsidRPr="003F67D3" w:rsidRDefault="00790EE8" w:rsidP="003F67D3">
      <w:pPr>
        <w:rPr>
          <w:rFonts w:cstheme="minorHAnsi"/>
        </w:rPr>
      </w:pPr>
    </w:p>
    <w:p w14:paraId="2011D766" w14:textId="77777777" w:rsidR="00F13487" w:rsidRPr="003F67D3" w:rsidRDefault="00F13487" w:rsidP="003F67D3">
      <w:pPr>
        <w:pStyle w:val="ListBullet"/>
        <w:numPr>
          <w:ilvl w:val="0"/>
          <w:numId w:val="35"/>
        </w:numPr>
        <w:rPr>
          <w:rFonts w:asciiTheme="minorHAnsi" w:hAnsiTheme="minorHAnsi" w:cstheme="minorHAnsi"/>
        </w:rPr>
      </w:pPr>
      <w:r w:rsidRPr="003F67D3">
        <w:rPr>
          <w:rFonts w:asciiTheme="minorHAnsi" w:hAnsiTheme="minorHAnsi" w:cstheme="minorHAnsi"/>
        </w:rPr>
        <w:t>Be open and honest within sessions and ask questions if something is unclear.</w:t>
      </w:r>
    </w:p>
    <w:p w14:paraId="678126AA" w14:textId="77777777" w:rsidR="00F13487" w:rsidRPr="003F67D3" w:rsidRDefault="00F13487" w:rsidP="003F67D3">
      <w:pPr>
        <w:pStyle w:val="ListBullet"/>
        <w:numPr>
          <w:ilvl w:val="0"/>
          <w:numId w:val="35"/>
        </w:numPr>
        <w:rPr>
          <w:rFonts w:asciiTheme="minorHAnsi" w:hAnsiTheme="minorHAnsi" w:cstheme="minorHAnsi"/>
        </w:rPr>
      </w:pPr>
      <w:r w:rsidRPr="003F67D3">
        <w:rPr>
          <w:rFonts w:asciiTheme="minorHAnsi" w:hAnsiTheme="minorHAnsi" w:cstheme="minorHAnsi"/>
        </w:rPr>
        <w:t>Keep appointments or give at least 24 hours’ notice if you need to cancel. Cancellations with less than 24 hours’ notice, or non-attendance, will incur the full session fee.</w:t>
      </w:r>
    </w:p>
    <w:p w14:paraId="60B533F4" w14:textId="77777777" w:rsidR="00F13487" w:rsidRPr="003F67D3" w:rsidRDefault="00F13487" w:rsidP="003F67D3">
      <w:pPr>
        <w:pStyle w:val="ListBullet"/>
        <w:numPr>
          <w:ilvl w:val="0"/>
          <w:numId w:val="35"/>
        </w:numPr>
        <w:rPr>
          <w:rFonts w:asciiTheme="minorHAnsi" w:hAnsiTheme="minorHAnsi" w:cstheme="minorHAnsi"/>
        </w:rPr>
      </w:pPr>
      <w:r w:rsidRPr="003F67D3">
        <w:rPr>
          <w:rFonts w:asciiTheme="minorHAnsi" w:hAnsiTheme="minorHAnsi" w:cstheme="minorHAnsi"/>
        </w:rPr>
        <w:t>Refrain from consuming alcohol or non-prescription drugs before sessions.</w:t>
      </w:r>
    </w:p>
    <w:p w14:paraId="2296FC92" w14:textId="77777777" w:rsidR="00F13487" w:rsidRPr="003F67D3" w:rsidRDefault="00F13487" w:rsidP="003F67D3">
      <w:pPr>
        <w:pStyle w:val="ListBullet"/>
        <w:numPr>
          <w:ilvl w:val="0"/>
          <w:numId w:val="35"/>
        </w:numPr>
        <w:rPr>
          <w:rFonts w:asciiTheme="minorHAnsi" w:hAnsiTheme="minorHAnsi" w:cstheme="minorHAnsi"/>
        </w:rPr>
      </w:pPr>
      <w:r w:rsidRPr="003F67D3">
        <w:rPr>
          <w:rFonts w:asciiTheme="minorHAnsi" w:hAnsiTheme="minorHAnsi" w:cstheme="minorHAnsi"/>
        </w:rPr>
        <w:t xml:space="preserve">Engage respectfully; abusive or threatening </w:t>
      </w:r>
      <w:proofErr w:type="spellStart"/>
      <w:r w:rsidRPr="003F67D3">
        <w:rPr>
          <w:rFonts w:asciiTheme="minorHAnsi" w:hAnsiTheme="minorHAnsi" w:cstheme="minorHAnsi"/>
        </w:rPr>
        <w:t>behaviour</w:t>
      </w:r>
      <w:proofErr w:type="spellEnd"/>
      <w:r w:rsidRPr="003F67D3">
        <w:rPr>
          <w:rFonts w:asciiTheme="minorHAnsi" w:hAnsiTheme="minorHAnsi" w:cstheme="minorHAnsi"/>
        </w:rPr>
        <w:t xml:space="preserve"> will not be tolerated and may result in immediate termination of the contract.</w:t>
      </w:r>
    </w:p>
    <w:p w14:paraId="15643A38" w14:textId="77777777" w:rsidR="00F13487" w:rsidRPr="003F67D3" w:rsidRDefault="00F13487" w:rsidP="003F67D3">
      <w:pPr>
        <w:pStyle w:val="ListBullet"/>
        <w:numPr>
          <w:ilvl w:val="0"/>
          <w:numId w:val="35"/>
        </w:numPr>
        <w:rPr>
          <w:rFonts w:asciiTheme="minorHAnsi" w:hAnsiTheme="minorHAnsi" w:cstheme="minorHAnsi"/>
        </w:rPr>
      </w:pPr>
      <w:r w:rsidRPr="003F67D3">
        <w:rPr>
          <w:rFonts w:asciiTheme="minorHAnsi" w:hAnsiTheme="minorHAnsi" w:cstheme="minorHAnsi"/>
        </w:rPr>
        <w:t>Take responsibility for your own wellbeing, growth, and progress with the support of your counsellor.</w:t>
      </w:r>
    </w:p>
    <w:p w14:paraId="3E746EF1" w14:textId="77777777" w:rsidR="00D93ADD" w:rsidRPr="003F67D3" w:rsidRDefault="00D93ADD" w:rsidP="003F67D3">
      <w:pPr>
        <w:rPr>
          <w:rFonts w:cstheme="minorHAnsi"/>
        </w:rPr>
      </w:pPr>
    </w:p>
    <w:p w14:paraId="4E785D4D" w14:textId="77777777" w:rsidR="00D93ADD" w:rsidRPr="003F67D3" w:rsidRDefault="00D93ADD" w:rsidP="003F67D3">
      <w:pPr>
        <w:rPr>
          <w:rFonts w:cstheme="minorHAnsi"/>
        </w:rPr>
      </w:pPr>
    </w:p>
    <w:p w14:paraId="4E035EA9" w14:textId="77777777" w:rsidR="00A6535D" w:rsidRPr="003F67D3" w:rsidRDefault="00A6535D" w:rsidP="003F67D3">
      <w:pPr>
        <w:rPr>
          <w:rFonts w:cstheme="minorHAnsi"/>
        </w:rPr>
      </w:pPr>
    </w:p>
    <w:p w14:paraId="01177D33" w14:textId="77777777" w:rsidR="00A6535D" w:rsidRPr="003F67D3" w:rsidRDefault="00A6535D" w:rsidP="003F67D3">
      <w:pPr>
        <w:rPr>
          <w:rFonts w:cstheme="minorHAnsi"/>
        </w:rPr>
      </w:pPr>
    </w:p>
    <w:p w14:paraId="69CE30F8" w14:textId="77777777" w:rsidR="00A6535D" w:rsidRPr="003F67D3" w:rsidRDefault="00A6535D" w:rsidP="003F67D3">
      <w:pPr>
        <w:rPr>
          <w:rFonts w:cstheme="minorHAnsi"/>
        </w:rPr>
      </w:pPr>
    </w:p>
    <w:p w14:paraId="07F5C8E9" w14:textId="77777777" w:rsidR="00A6535D" w:rsidRPr="003F67D3" w:rsidRDefault="00A6535D" w:rsidP="003F67D3">
      <w:pPr>
        <w:rPr>
          <w:rFonts w:cstheme="minorHAnsi"/>
        </w:rPr>
      </w:pPr>
    </w:p>
    <w:p w14:paraId="78FB2A5D" w14:textId="77777777" w:rsidR="00A6535D" w:rsidRPr="003F67D3" w:rsidRDefault="00A6535D" w:rsidP="003F67D3">
      <w:pPr>
        <w:rPr>
          <w:rFonts w:cstheme="minorHAnsi"/>
        </w:rPr>
      </w:pPr>
    </w:p>
    <w:p w14:paraId="31CBA9C4" w14:textId="77777777" w:rsidR="00A6535D" w:rsidRPr="003F67D3" w:rsidRDefault="00A6535D" w:rsidP="003F67D3">
      <w:pPr>
        <w:rPr>
          <w:rFonts w:cstheme="minorHAnsi"/>
        </w:rPr>
      </w:pPr>
    </w:p>
    <w:p w14:paraId="7A3B404A" w14:textId="77777777" w:rsidR="00DD4A18" w:rsidRPr="003F67D3" w:rsidRDefault="00DD4A18" w:rsidP="003F67D3">
      <w:pPr>
        <w:rPr>
          <w:rFonts w:cstheme="minorHAnsi"/>
        </w:rPr>
      </w:pPr>
    </w:p>
    <w:p w14:paraId="66009027" w14:textId="77777777" w:rsidR="00A1148E" w:rsidRPr="003F67D3" w:rsidRDefault="00A1148E" w:rsidP="003F67D3">
      <w:pPr>
        <w:rPr>
          <w:rFonts w:cstheme="minorHAnsi"/>
          <w:b/>
          <w:bCs/>
          <w:u w:val="single"/>
        </w:rPr>
      </w:pPr>
    </w:p>
    <w:p w14:paraId="2AD937CF" w14:textId="77777777" w:rsidR="00A1148E" w:rsidRPr="003F67D3" w:rsidRDefault="00A1148E" w:rsidP="003F67D3">
      <w:pPr>
        <w:rPr>
          <w:rFonts w:cstheme="minorHAnsi"/>
          <w:b/>
          <w:bCs/>
          <w:u w:val="single"/>
        </w:rPr>
      </w:pPr>
    </w:p>
    <w:p w14:paraId="07C6C8BD" w14:textId="77777777" w:rsidR="00A1148E" w:rsidRPr="003F67D3" w:rsidRDefault="00A1148E" w:rsidP="003F67D3">
      <w:pPr>
        <w:rPr>
          <w:rFonts w:cstheme="minorHAnsi"/>
          <w:b/>
          <w:bCs/>
          <w:u w:val="single"/>
        </w:rPr>
      </w:pPr>
    </w:p>
    <w:p w14:paraId="14D589AD" w14:textId="77777777" w:rsidR="00253F57" w:rsidRPr="003F67D3" w:rsidRDefault="00253F57" w:rsidP="003F67D3">
      <w:pPr>
        <w:pStyle w:val="ListParagraph"/>
        <w:numPr>
          <w:ilvl w:val="0"/>
          <w:numId w:val="35"/>
        </w:numPr>
        <w:rPr>
          <w:rFonts w:cstheme="minorHAnsi"/>
        </w:rPr>
      </w:pPr>
      <w:r w:rsidRPr="003F67D3">
        <w:rPr>
          <w:rFonts w:cstheme="minorHAnsi"/>
          <w:b/>
        </w:rPr>
        <w:t>Counsellor’s Responsibilities</w:t>
      </w:r>
    </w:p>
    <w:p w14:paraId="5F0F68C5" w14:textId="77777777"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Works in accordance with the BACP Ethical Framework for the Counselling Professions.</w:t>
      </w:r>
    </w:p>
    <w:p w14:paraId="6D332CDF" w14:textId="77777777"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Holds professional indemnity insurance and an enhanced DBS check.</w:t>
      </w:r>
    </w:p>
    <w:p w14:paraId="5F4D6903" w14:textId="77777777"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Attends regular supervision to ensure safe and ethical practice (discussing clients anonymously).</w:t>
      </w:r>
    </w:p>
    <w:p w14:paraId="37C277A0" w14:textId="77777777" w:rsidR="00253F57" w:rsidRPr="003F67D3" w:rsidRDefault="00253F57" w:rsidP="003F67D3">
      <w:pPr>
        <w:pStyle w:val="ListParagraph"/>
        <w:numPr>
          <w:ilvl w:val="0"/>
          <w:numId w:val="35"/>
        </w:numPr>
        <w:rPr>
          <w:rFonts w:cstheme="minorHAnsi"/>
        </w:rPr>
      </w:pPr>
      <w:r w:rsidRPr="003F67D3">
        <w:rPr>
          <w:rFonts w:cstheme="minorHAnsi"/>
          <w:b/>
        </w:rPr>
        <w:t>Confidentiality &amp; Data Protection</w:t>
      </w:r>
    </w:p>
    <w:p w14:paraId="3A73FF4E" w14:textId="17D1C2AE"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Everything discussed in sessions is confidential. However, confidentiality may be broken if:</w:t>
      </w:r>
      <w:r w:rsidRPr="003F67D3">
        <w:rPr>
          <w:rFonts w:asciiTheme="minorHAnsi" w:hAnsiTheme="minorHAnsi" w:cstheme="minorHAnsi"/>
        </w:rPr>
        <w:br/>
        <w:t xml:space="preserve">  There is a serious risk of harm to you or another person.</w:t>
      </w:r>
      <w:r w:rsidRPr="003F67D3">
        <w:rPr>
          <w:rFonts w:asciiTheme="minorHAnsi" w:hAnsiTheme="minorHAnsi" w:cstheme="minorHAnsi"/>
        </w:rPr>
        <w:br/>
        <w:t xml:space="preserve">  - Information relates to certain criminal or safeguarding matters.</w:t>
      </w:r>
      <w:r w:rsidRPr="003F67D3">
        <w:rPr>
          <w:rFonts w:asciiTheme="minorHAnsi" w:hAnsiTheme="minorHAnsi" w:cstheme="minorHAnsi"/>
        </w:rPr>
        <w:br/>
        <w:t xml:space="preserve">  - Required by law or court order.</w:t>
      </w:r>
    </w:p>
    <w:p w14:paraId="0F16266F" w14:textId="77777777"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Your counsellor will aim to discuss this with you first whenever possible.</w:t>
      </w:r>
    </w:p>
    <w:p w14:paraId="5FCD34A8" w14:textId="77777777" w:rsidR="00253F57" w:rsidRPr="003F67D3" w:rsidRDefault="00253F57" w:rsidP="003F67D3">
      <w:pPr>
        <w:pStyle w:val="ListBullet"/>
        <w:numPr>
          <w:ilvl w:val="0"/>
          <w:numId w:val="35"/>
        </w:numPr>
        <w:rPr>
          <w:rFonts w:asciiTheme="minorHAnsi" w:hAnsiTheme="minorHAnsi" w:cstheme="minorHAnsi"/>
        </w:rPr>
      </w:pPr>
      <w:r w:rsidRPr="003F67D3">
        <w:rPr>
          <w:rFonts w:asciiTheme="minorHAnsi" w:hAnsiTheme="minorHAnsi" w:cstheme="minorHAnsi"/>
        </w:rPr>
        <w:t>Session notes are kept securely and confidentially in line with UK GDPR and the Data Protection Act 2018. You have the right to request access to your personal data at any time.</w:t>
      </w:r>
    </w:p>
    <w:p w14:paraId="745ACF44" w14:textId="77777777" w:rsidR="00E713DA" w:rsidRPr="003F67D3" w:rsidRDefault="00E713DA" w:rsidP="003F67D3">
      <w:pPr>
        <w:rPr>
          <w:rFonts w:cstheme="minorHAnsi"/>
        </w:rPr>
      </w:pPr>
    </w:p>
    <w:p w14:paraId="09CF2D40" w14:textId="5D6B06E0" w:rsidR="00A6535D" w:rsidRPr="003F67D3" w:rsidRDefault="00A6535D" w:rsidP="003F67D3">
      <w:pPr>
        <w:rPr>
          <w:rFonts w:cstheme="minorHAnsi"/>
        </w:rPr>
      </w:pPr>
    </w:p>
    <w:p w14:paraId="492385B7" w14:textId="77777777" w:rsidR="000F7D4D" w:rsidRPr="003F67D3" w:rsidRDefault="000F7D4D" w:rsidP="003F67D3">
      <w:pPr>
        <w:pStyle w:val="ListParagraph"/>
        <w:numPr>
          <w:ilvl w:val="0"/>
          <w:numId w:val="35"/>
        </w:numPr>
        <w:rPr>
          <w:rFonts w:cstheme="minorHAnsi"/>
        </w:rPr>
      </w:pPr>
      <w:r w:rsidRPr="003F67D3">
        <w:rPr>
          <w:rFonts w:cstheme="minorHAnsi"/>
          <w:b/>
        </w:rPr>
        <w:t>Sessions</w:t>
      </w:r>
    </w:p>
    <w:p w14:paraId="72CD9DC3"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Sessions last 50 minutes, typically held weekly at an agreed time.</w:t>
      </w:r>
    </w:p>
    <w:p w14:paraId="552A2B57"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If you arrive late, the session will still end at the scheduled time.</w:t>
      </w:r>
    </w:p>
    <w:p w14:paraId="4DCD78DA"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Counselling is a one-</w:t>
      </w:r>
      <w:proofErr w:type="gramStart"/>
      <w:r w:rsidRPr="003F67D3">
        <w:rPr>
          <w:rFonts w:asciiTheme="minorHAnsi" w:hAnsiTheme="minorHAnsi" w:cstheme="minorHAnsi"/>
        </w:rPr>
        <w:t>to</w:t>
      </w:r>
      <w:proofErr w:type="gramEnd"/>
      <w:r w:rsidRPr="003F67D3">
        <w:rPr>
          <w:rFonts w:asciiTheme="minorHAnsi" w:hAnsiTheme="minorHAnsi" w:cstheme="minorHAnsi"/>
        </w:rPr>
        <w:t>-one process unless otherwise agreed (e.g., couples or family work).</w:t>
      </w:r>
    </w:p>
    <w:p w14:paraId="5EA231A3" w14:textId="77777777" w:rsidR="000F7D4D" w:rsidRPr="003F67D3" w:rsidRDefault="000F7D4D" w:rsidP="003F67D3">
      <w:pPr>
        <w:pStyle w:val="ListParagraph"/>
        <w:numPr>
          <w:ilvl w:val="0"/>
          <w:numId w:val="35"/>
        </w:numPr>
        <w:rPr>
          <w:rFonts w:cstheme="minorHAnsi"/>
        </w:rPr>
      </w:pPr>
      <w:r w:rsidRPr="003F67D3">
        <w:rPr>
          <w:rFonts w:cstheme="minorHAnsi"/>
          <w:b/>
        </w:rPr>
        <w:t>Cancellations &amp; Holidays</w:t>
      </w:r>
    </w:p>
    <w:p w14:paraId="0F573061" w14:textId="65D50DCA"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 xml:space="preserve">If you need to cancel or reschedule, please give at least </w:t>
      </w:r>
      <w:r w:rsidR="003F67D3" w:rsidRPr="003F67D3">
        <w:rPr>
          <w:rFonts w:asciiTheme="minorHAnsi" w:hAnsiTheme="minorHAnsi" w:cstheme="minorHAnsi"/>
        </w:rPr>
        <w:t>48</w:t>
      </w:r>
      <w:r w:rsidRPr="003F67D3">
        <w:rPr>
          <w:rFonts w:asciiTheme="minorHAnsi" w:hAnsiTheme="minorHAnsi" w:cstheme="minorHAnsi"/>
        </w:rPr>
        <w:t xml:space="preserve"> hours’ notice.</w:t>
      </w:r>
    </w:p>
    <w:p w14:paraId="1EE7BDE0" w14:textId="18D67479"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 xml:space="preserve">Less than </w:t>
      </w:r>
      <w:r w:rsidR="003F67D3" w:rsidRPr="003F67D3">
        <w:rPr>
          <w:rFonts w:asciiTheme="minorHAnsi" w:hAnsiTheme="minorHAnsi" w:cstheme="minorHAnsi"/>
        </w:rPr>
        <w:t>48</w:t>
      </w:r>
      <w:r w:rsidRPr="003F67D3">
        <w:rPr>
          <w:rFonts w:asciiTheme="minorHAnsi" w:hAnsiTheme="minorHAnsi" w:cstheme="minorHAnsi"/>
        </w:rPr>
        <w:t xml:space="preserve"> hours’ notice or missed appointments will be charged in full.</w:t>
      </w:r>
    </w:p>
    <w:p w14:paraId="3B6BFC8A" w14:textId="45BC03DC"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Your counsellor will give as much notice as possible about any absences or holidays. Sessions cancelled by the counsellor are not chargeable.</w:t>
      </w:r>
    </w:p>
    <w:p w14:paraId="38C3FC85" w14:textId="77777777" w:rsidR="000F7D4D" w:rsidRPr="003F67D3" w:rsidRDefault="000F7D4D" w:rsidP="003F67D3">
      <w:pPr>
        <w:pStyle w:val="ListParagraph"/>
        <w:numPr>
          <w:ilvl w:val="0"/>
          <w:numId w:val="35"/>
        </w:numPr>
        <w:rPr>
          <w:rFonts w:cstheme="minorHAnsi"/>
        </w:rPr>
      </w:pPr>
      <w:r w:rsidRPr="003F67D3">
        <w:rPr>
          <w:rFonts w:cstheme="minorHAnsi"/>
          <w:b/>
        </w:rPr>
        <w:t>Fees</w:t>
      </w:r>
    </w:p>
    <w:p w14:paraId="51BB519B"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Please discuss fees with your counsellor:</w:t>
      </w:r>
    </w:p>
    <w:p w14:paraId="3B891800" w14:textId="20240B19"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£____ per individual session</w:t>
      </w:r>
    </w:p>
    <w:p w14:paraId="156A797E" w14:textId="4C78DA4C"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£____ per couple</w:t>
      </w:r>
    </w:p>
    <w:p w14:paraId="30C380CF" w14:textId="535B846D"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£____ per family</w:t>
      </w:r>
    </w:p>
    <w:p w14:paraId="57315B37"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Fees are payable by cash or BACS at or before the session.</w:t>
      </w:r>
    </w:p>
    <w:p w14:paraId="1B853AE7" w14:textId="77777777" w:rsidR="000F7D4D" w:rsidRPr="003F67D3" w:rsidRDefault="000F7D4D" w:rsidP="003F67D3">
      <w:pPr>
        <w:pStyle w:val="ListBullet"/>
        <w:numPr>
          <w:ilvl w:val="0"/>
          <w:numId w:val="35"/>
        </w:numPr>
        <w:rPr>
          <w:rFonts w:asciiTheme="minorHAnsi" w:hAnsiTheme="minorHAnsi" w:cstheme="minorHAnsi"/>
        </w:rPr>
      </w:pPr>
      <w:r w:rsidRPr="003F67D3">
        <w:rPr>
          <w:rFonts w:asciiTheme="minorHAnsi" w:hAnsiTheme="minorHAnsi" w:cstheme="minorHAnsi"/>
        </w:rPr>
        <w:t>Rates are reviewed annually with one month’s notice of any change.</w:t>
      </w:r>
    </w:p>
    <w:p w14:paraId="48210ADB" w14:textId="77777777" w:rsidR="003A4226" w:rsidRPr="003F67D3" w:rsidRDefault="003A4226" w:rsidP="003F67D3">
      <w:pPr>
        <w:rPr>
          <w:rFonts w:cstheme="minorHAnsi"/>
        </w:rPr>
      </w:pPr>
    </w:p>
    <w:p w14:paraId="44E8EB7B" w14:textId="77777777" w:rsidR="009E5436" w:rsidRPr="003F67D3" w:rsidRDefault="009E5436" w:rsidP="003F67D3">
      <w:pPr>
        <w:rPr>
          <w:rFonts w:cstheme="minorHAnsi"/>
          <w:b/>
          <w:bCs/>
          <w:u w:val="single"/>
        </w:rPr>
      </w:pPr>
    </w:p>
    <w:p w14:paraId="7E2081C6" w14:textId="77777777" w:rsidR="009E5436" w:rsidRPr="003F67D3" w:rsidRDefault="009E5436" w:rsidP="003F67D3">
      <w:pPr>
        <w:rPr>
          <w:rFonts w:cstheme="minorHAnsi"/>
          <w:b/>
          <w:bCs/>
          <w:u w:val="single"/>
        </w:rPr>
      </w:pPr>
    </w:p>
    <w:p w14:paraId="12BD679E" w14:textId="77777777" w:rsidR="009E5436" w:rsidRPr="003F67D3" w:rsidRDefault="009E5436" w:rsidP="003F67D3">
      <w:pPr>
        <w:rPr>
          <w:rFonts w:cstheme="minorHAnsi"/>
          <w:b/>
          <w:bCs/>
          <w:u w:val="single"/>
        </w:rPr>
      </w:pPr>
    </w:p>
    <w:p w14:paraId="462916B9" w14:textId="77777777" w:rsidR="009E5436" w:rsidRPr="003F67D3" w:rsidRDefault="009E5436" w:rsidP="003F67D3">
      <w:pPr>
        <w:rPr>
          <w:rFonts w:cstheme="minorHAnsi"/>
          <w:b/>
          <w:bCs/>
          <w:u w:val="single"/>
        </w:rPr>
      </w:pPr>
    </w:p>
    <w:p w14:paraId="54212AE7" w14:textId="77777777" w:rsidR="009E5436" w:rsidRPr="003F67D3" w:rsidRDefault="009E5436" w:rsidP="003F67D3">
      <w:pPr>
        <w:rPr>
          <w:rFonts w:cstheme="minorHAnsi"/>
          <w:b/>
          <w:bCs/>
          <w:u w:val="single"/>
        </w:rPr>
      </w:pPr>
    </w:p>
    <w:p w14:paraId="666EC109" w14:textId="77777777" w:rsidR="009E5436" w:rsidRPr="003F67D3" w:rsidRDefault="009E5436" w:rsidP="003F67D3">
      <w:pPr>
        <w:rPr>
          <w:rFonts w:cstheme="minorHAnsi"/>
          <w:b/>
          <w:bCs/>
          <w:u w:val="single"/>
        </w:rPr>
      </w:pPr>
    </w:p>
    <w:p w14:paraId="3E5A5005" w14:textId="77777777" w:rsidR="009E5436" w:rsidRPr="003F67D3" w:rsidRDefault="009E5436" w:rsidP="003F67D3">
      <w:pPr>
        <w:rPr>
          <w:rFonts w:cstheme="minorHAnsi"/>
          <w:b/>
          <w:bCs/>
          <w:u w:val="single"/>
        </w:rPr>
      </w:pPr>
    </w:p>
    <w:p w14:paraId="471B7450" w14:textId="77777777" w:rsidR="009E5436" w:rsidRPr="003F67D3" w:rsidRDefault="009E5436" w:rsidP="003F67D3">
      <w:pPr>
        <w:rPr>
          <w:rFonts w:cstheme="minorHAnsi"/>
          <w:b/>
          <w:bCs/>
          <w:u w:val="single"/>
        </w:rPr>
      </w:pPr>
    </w:p>
    <w:p w14:paraId="49591403" w14:textId="77777777" w:rsidR="009E5436" w:rsidRPr="003F67D3" w:rsidRDefault="009E5436" w:rsidP="003F67D3">
      <w:pPr>
        <w:rPr>
          <w:rFonts w:cstheme="minorHAnsi"/>
          <w:b/>
          <w:bCs/>
          <w:u w:val="single"/>
        </w:rPr>
      </w:pPr>
    </w:p>
    <w:p w14:paraId="2D559668" w14:textId="77777777" w:rsidR="009E5436" w:rsidRPr="003F67D3" w:rsidRDefault="009E5436" w:rsidP="003F67D3">
      <w:pPr>
        <w:rPr>
          <w:rFonts w:cstheme="minorHAnsi"/>
          <w:b/>
          <w:bCs/>
          <w:u w:val="single"/>
        </w:rPr>
      </w:pPr>
    </w:p>
    <w:p w14:paraId="55049AE8" w14:textId="77777777" w:rsidR="00E713DA" w:rsidRPr="003F67D3" w:rsidRDefault="00E713DA" w:rsidP="003F67D3">
      <w:pPr>
        <w:rPr>
          <w:rFonts w:cstheme="minorHAnsi"/>
          <w:b/>
          <w:bCs/>
          <w:u w:val="single"/>
        </w:rPr>
      </w:pPr>
    </w:p>
    <w:p w14:paraId="4758F9E9" w14:textId="77777777" w:rsidR="00944EC8" w:rsidRPr="003F67D3" w:rsidRDefault="00944EC8" w:rsidP="003F67D3">
      <w:pPr>
        <w:pStyle w:val="ListParagraph"/>
        <w:numPr>
          <w:ilvl w:val="0"/>
          <w:numId w:val="35"/>
        </w:numPr>
        <w:rPr>
          <w:rFonts w:cstheme="minorHAnsi"/>
        </w:rPr>
      </w:pPr>
      <w:r w:rsidRPr="003F67D3">
        <w:rPr>
          <w:rFonts w:cstheme="minorHAnsi"/>
          <w:b/>
        </w:rPr>
        <w:t>Duration &amp; Review</w:t>
      </w:r>
    </w:p>
    <w:p w14:paraId="3B78288D" w14:textId="77777777" w:rsidR="00944EC8" w:rsidRPr="003F67D3" w:rsidRDefault="00944EC8" w:rsidP="003F67D3">
      <w:pPr>
        <w:pStyle w:val="ListBullet"/>
        <w:numPr>
          <w:ilvl w:val="0"/>
          <w:numId w:val="35"/>
        </w:numPr>
        <w:rPr>
          <w:rFonts w:asciiTheme="minorHAnsi" w:hAnsiTheme="minorHAnsi" w:cstheme="minorHAnsi"/>
        </w:rPr>
      </w:pPr>
      <w:r w:rsidRPr="003F67D3">
        <w:rPr>
          <w:rFonts w:asciiTheme="minorHAnsi" w:hAnsiTheme="minorHAnsi" w:cstheme="minorHAnsi"/>
        </w:rPr>
        <w:t>The number of sessions will be discussed and reviewed regularly (usually every 6–8 sessions).</w:t>
      </w:r>
    </w:p>
    <w:p w14:paraId="0BB878F3" w14:textId="77777777" w:rsidR="00944EC8" w:rsidRPr="003F67D3" w:rsidRDefault="00944EC8" w:rsidP="003F67D3">
      <w:pPr>
        <w:pStyle w:val="ListBullet"/>
        <w:numPr>
          <w:ilvl w:val="0"/>
          <w:numId w:val="35"/>
        </w:numPr>
        <w:rPr>
          <w:rFonts w:asciiTheme="minorHAnsi" w:hAnsiTheme="minorHAnsi" w:cstheme="minorHAnsi"/>
        </w:rPr>
      </w:pPr>
      <w:r w:rsidRPr="003F67D3">
        <w:rPr>
          <w:rFonts w:asciiTheme="minorHAnsi" w:hAnsiTheme="minorHAnsi" w:cstheme="minorHAnsi"/>
        </w:rPr>
        <w:t>You are free to end counselling at any time. If you decide to finish, it is helpful to give at least one week’s notice to allow for a planned and supportive ending.</w:t>
      </w:r>
    </w:p>
    <w:p w14:paraId="3F04BFF2" w14:textId="77777777" w:rsidR="00944EC8" w:rsidRPr="003F67D3" w:rsidRDefault="00944EC8" w:rsidP="003F67D3">
      <w:pPr>
        <w:pStyle w:val="ListParagraph"/>
        <w:numPr>
          <w:ilvl w:val="0"/>
          <w:numId w:val="35"/>
        </w:numPr>
        <w:rPr>
          <w:rFonts w:cstheme="minorHAnsi"/>
        </w:rPr>
      </w:pPr>
      <w:r w:rsidRPr="003F67D3">
        <w:rPr>
          <w:rFonts w:cstheme="minorHAnsi"/>
          <w:b/>
        </w:rPr>
        <w:t>Professional Boundaries</w:t>
      </w:r>
    </w:p>
    <w:p w14:paraId="34446D33" w14:textId="77777777" w:rsidR="00944EC8" w:rsidRPr="003F67D3" w:rsidRDefault="00944EC8" w:rsidP="003F67D3">
      <w:pPr>
        <w:pStyle w:val="ListBullet"/>
        <w:numPr>
          <w:ilvl w:val="0"/>
          <w:numId w:val="35"/>
        </w:numPr>
        <w:rPr>
          <w:rFonts w:asciiTheme="minorHAnsi" w:hAnsiTheme="minorHAnsi" w:cstheme="minorHAnsi"/>
        </w:rPr>
      </w:pPr>
      <w:r w:rsidRPr="003F67D3">
        <w:rPr>
          <w:rFonts w:asciiTheme="minorHAnsi" w:hAnsiTheme="minorHAnsi" w:cstheme="minorHAnsi"/>
        </w:rPr>
        <w:t>To protect your privacy, your counsellor will not initiate contact outside sessions.</w:t>
      </w:r>
    </w:p>
    <w:p w14:paraId="401DFF8A" w14:textId="77777777" w:rsidR="00944EC8" w:rsidRPr="003F67D3" w:rsidRDefault="00944EC8" w:rsidP="003F67D3">
      <w:pPr>
        <w:pStyle w:val="ListBullet"/>
        <w:numPr>
          <w:ilvl w:val="0"/>
          <w:numId w:val="35"/>
        </w:numPr>
        <w:rPr>
          <w:rFonts w:asciiTheme="minorHAnsi" w:hAnsiTheme="minorHAnsi" w:cstheme="minorHAnsi"/>
        </w:rPr>
      </w:pPr>
      <w:r w:rsidRPr="003F67D3">
        <w:rPr>
          <w:rFonts w:asciiTheme="minorHAnsi" w:hAnsiTheme="minorHAnsi" w:cstheme="minorHAnsi"/>
        </w:rPr>
        <w:t>If you meet by chance in public, they will not acknowledge you unless you greet them first.</w:t>
      </w:r>
    </w:p>
    <w:p w14:paraId="59E12BF2" w14:textId="77777777" w:rsidR="00944EC8" w:rsidRPr="003F67D3" w:rsidRDefault="00944EC8" w:rsidP="003F67D3">
      <w:pPr>
        <w:pStyle w:val="ListBullet"/>
        <w:numPr>
          <w:ilvl w:val="0"/>
          <w:numId w:val="35"/>
        </w:numPr>
        <w:rPr>
          <w:rFonts w:asciiTheme="minorHAnsi" w:hAnsiTheme="minorHAnsi" w:cstheme="minorHAnsi"/>
        </w:rPr>
      </w:pPr>
      <w:r w:rsidRPr="003F67D3">
        <w:rPr>
          <w:rFonts w:asciiTheme="minorHAnsi" w:hAnsiTheme="minorHAnsi" w:cstheme="minorHAnsi"/>
        </w:rPr>
        <w:t>Counsellors do not connect with clients on social media or other online platforms in accordance with professional ethics.</w:t>
      </w:r>
    </w:p>
    <w:p w14:paraId="2E5FC273" w14:textId="77777777" w:rsidR="00944EC8" w:rsidRDefault="00944EC8" w:rsidP="00944EC8">
      <w:r>
        <w:rPr>
          <w:b/>
        </w:rPr>
        <w:br/>
        <w:t>Agreement</w:t>
      </w:r>
    </w:p>
    <w:p w14:paraId="2AB37FF5" w14:textId="77777777" w:rsidR="00944EC8" w:rsidRDefault="00944EC8" w:rsidP="00944EC8">
      <w:r>
        <w:t>I have read, understood, and agree to the terms of this counselling agreement. I consent to C.O.L.E Counselling using and storing my personal information in accordance with UK GDPR and the Data Protection Act 2018.</w:t>
      </w:r>
    </w:p>
    <w:p w14:paraId="4340AD19" w14:textId="77777777" w:rsidR="00944EC8" w:rsidRDefault="00944EC8" w:rsidP="00944EC8">
      <w:r>
        <w:br/>
        <w:t>Client Name: ________________________________</w:t>
      </w:r>
    </w:p>
    <w:p w14:paraId="233D82C8" w14:textId="77777777" w:rsidR="00944EC8" w:rsidRDefault="00944EC8" w:rsidP="00944EC8">
      <w:r>
        <w:t>Counsellor Name: _____________________________</w:t>
      </w:r>
    </w:p>
    <w:p w14:paraId="09CEFF50" w14:textId="77777777" w:rsidR="00944EC8" w:rsidRDefault="00944EC8" w:rsidP="00944EC8">
      <w:r>
        <w:t>Date: _____________________________</w:t>
      </w:r>
    </w:p>
    <w:p w14:paraId="3DED4502" w14:textId="77777777" w:rsidR="00CE5FC7" w:rsidRPr="00CE0096" w:rsidRDefault="00CE5FC7" w:rsidP="00CE0096">
      <w:pPr>
        <w:jc w:val="center"/>
        <w:rPr>
          <w:rFonts w:ascii="Amasis MT Pro" w:hAnsi="Amasis MT Pro"/>
          <w:b/>
          <w:bCs/>
          <w:u w:val="single"/>
        </w:rPr>
      </w:pPr>
    </w:p>
    <w:p w14:paraId="093E6C37" w14:textId="77777777" w:rsidR="009E5436" w:rsidRDefault="009E5436" w:rsidP="00CE0096">
      <w:pPr>
        <w:jc w:val="center"/>
        <w:rPr>
          <w:rFonts w:ascii="Amasis MT Pro" w:hAnsi="Amasis MT Pro"/>
          <w:b/>
          <w:bCs/>
          <w:u w:val="single"/>
        </w:rPr>
      </w:pPr>
    </w:p>
    <w:p w14:paraId="7BCB35D1" w14:textId="77777777" w:rsidR="009E5436" w:rsidRDefault="009E5436" w:rsidP="00CE0096">
      <w:pPr>
        <w:jc w:val="center"/>
        <w:rPr>
          <w:rFonts w:ascii="Amasis MT Pro" w:hAnsi="Amasis MT Pro"/>
          <w:b/>
          <w:bCs/>
          <w:u w:val="single"/>
        </w:rPr>
      </w:pPr>
    </w:p>
    <w:p w14:paraId="4FBDA4EA" w14:textId="77777777" w:rsidR="009E5436" w:rsidRDefault="009E5436" w:rsidP="00CE0096">
      <w:pPr>
        <w:jc w:val="center"/>
        <w:rPr>
          <w:rFonts w:ascii="Amasis MT Pro" w:hAnsi="Amasis MT Pro"/>
          <w:b/>
          <w:bCs/>
          <w:u w:val="single"/>
        </w:rPr>
      </w:pPr>
    </w:p>
    <w:p w14:paraId="111D4A16" w14:textId="77777777" w:rsidR="009E5436" w:rsidRDefault="009E5436" w:rsidP="00CE0096">
      <w:pPr>
        <w:jc w:val="center"/>
        <w:rPr>
          <w:rFonts w:ascii="Amasis MT Pro" w:hAnsi="Amasis MT Pro"/>
          <w:b/>
          <w:bCs/>
          <w:u w:val="single"/>
        </w:rPr>
      </w:pPr>
    </w:p>
    <w:p w14:paraId="16F3588D" w14:textId="77777777" w:rsidR="009E5436" w:rsidRDefault="009E5436" w:rsidP="00CE0096">
      <w:pPr>
        <w:jc w:val="center"/>
        <w:rPr>
          <w:rFonts w:ascii="Amasis MT Pro" w:hAnsi="Amasis MT Pro"/>
          <w:b/>
          <w:bCs/>
          <w:u w:val="single"/>
        </w:rPr>
      </w:pPr>
    </w:p>
    <w:p w14:paraId="52814EB9" w14:textId="77777777" w:rsidR="009E5436" w:rsidRDefault="009E5436" w:rsidP="00CE0096">
      <w:pPr>
        <w:jc w:val="center"/>
        <w:rPr>
          <w:rFonts w:ascii="Amasis MT Pro" w:hAnsi="Amasis MT Pro"/>
          <w:b/>
          <w:bCs/>
          <w:u w:val="single"/>
        </w:rPr>
      </w:pPr>
    </w:p>
    <w:p w14:paraId="6F0D9F47" w14:textId="77777777" w:rsidR="009E5436" w:rsidRDefault="009E5436" w:rsidP="00CE0096">
      <w:pPr>
        <w:jc w:val="center"/>
        <w:rPr>
          <w:rFonts w:ascii="Amasis MT Pro" w:hAnsi="Amasis MT Pro"/>
          <w:b/>
          <w:bCs/>
          <w:u w:val="single"/>
        </w:rPr>
      </w:pPr>
    </w:p>
    <w:p w14:paraId="55553EDD" w14:textId="77777777" w:rsidR="009E5436" w:rsidRDefault="009E5436" w:rsidP="00CE0096">
      <w:pPr>
        <w:jc w:val="center"/>
        <w:rPr>
          <w:rFonts w:ascii="Amasis MT Pro" w:hAnsi="Amasis MT Pro"/>
          <w:b/>
          <w:bCs/>
          <w:u w:val="single"/>
        </w:rPr>
      </w:pPr>
    </w:p>
    <w:p w14:paraId="0036CD0F" w14:textId="77777777" w:rsidR="009E5436" w:rsidRDefault="009E5436" w:rsidP="00CE0096">
      <w:pPr>
        <w:jc w:val="center"/>
        <w:rPr>
          <w:rFonts w:ascii="Amasis MT Pro" w:hAnsi="Amasis MT Pro"/>
          <w:b/>
          <w:bCs/>
          <w:u w:val="single"/>
        </w:rPr>
      </w:pPr>
    </w:p>
    <w:p w14:paraId="381B951A" w14:textId="77777777" w:rsidR="009E5436" w:rsidRDefault="009E5436" w:rsidP="00CE0096">
      <w:pPr>
        <w:jc w:val="center"/>
        <w:rPr>
          <w:rFonts w:ascii="Amasis MT Pro" w:hAnsi="Amasis MT Pro"/>
          <w:b/>
          <w:bCs/>
          <w:u w:val="single"/>
        </w:rPr>
      </w:pPr>
    </w:p>
    <w:p w14:paraId="037213B6" w14:textId="77777777" w:rsidR="009E5436" w:rsidRDefault="009E5436" w:rsidP="00CE0096">
      <w:pPr>
        <w:jc w:val="center"/>
        <w:rPr>
          <w:rFonts w:ascii="Amasis MT Pro" w:hAnsi="Amasis MT Pro"/>
          <w:b/>
          <w:bCs/>
          <w:u w:val="single"/>
        </w:rPr>
      </w:pPr>
    </w:p>
    <w:p w14:paraId="303B55A4" w14:textId="77777777" w:rsidR="00E713DA" w:rsidRDefault="00E713DA" w:rsidP="00CE0096">
      <w:pPr>
        <w:jc w:val="center"/>
        <w:rPr>
          <w:rFonts w:ascii="Amasis MT Pro" w:hAnsi="Amasis MT Pro"/>
          <w:b/>
          <w:bCs/>
          <w:u w:val="single"/>
        </w:rPr>
      </w:pPr>
    </w:p>
    <w:p w14:paraId="18CAC3A1" w14:textId="77777777" w:rsidR="00E713DA" w:rsidRDefault="00E713DA" w:rsidP="00CE0096">
      <w:pPr>
        <w:jc w:val="center"/>
        <w:rPr>
          <w:rFonts w:ascii="Amasis MT Pro" w:hAnsi="Amasis MT Pro"/>
          <w:b/>
          <w:bCs/>
          <w:u w:val="single"/>
        </w:rPr>
      </w:pPr>
    </w:p>
    <w:p w14:paraId="177B7B79" w14:textId="77777777" w:rsidR="00E713DA" w:rsidRDefault="00E713DA" w:rsidP="00CE0096">
      <w:pPr>
        <w:jc w:val="center"/>
        <w:rPr>
          <w:rFonts w:ascii="Amasis MT Pro" w:hAnsi="Amasis MT Pro"/>
          <w:b/>
          <w:bCs/>
          <w:u w:val="single"/>
        </w:rPr>
      </w:pPr>
    </w:p>
    <w:p w14:paraId="66753638" w14:textId="77777777" w:rsidR="00E713DA" w:rsidRDefault="00E713DA" w:rsidP="00CE0096">
      <w:pPr>
        <w:jc w:val="center"/>
        <w:rPr>
          <w:rFonts w:ascii="Amasis MT Pro" w:hAnsi="Amasis MT Pro"/>
          <w:b/>
          <w:bCs/>
          <w:u w:val="single"/>
        </w:rPr>
      </w:pPr>
    </w:p>
    <w:p w14:paraId="62851376" w14:textId="77777777" w:rsidR="00E713DA" w:rsidRDefault="00E713DA" w:rsidP="00CE0096">
      <w:pPr>
        <w:jc w:val="center"/>
        <w:rPr>
          <w:rFonts w:ascii="Amasis MT Pro" w:hAnsi="Amasis MT Pro"/>
          <w:b/>
          <w:bCs/>
          <w:u w:val="single"/>
        </w:rPr>
      </w:pPr>
    </w:p>
    <w:p w14:paraId="4825540F" w14:textId="77777777" w:rsidR="00E713DA" w:rsidRDefault="00E713DA" w:rsidP="00CE0096">
      <w:pPr>
        <w:jc w:val="center"/>
        <w:rPr>
          <w:rFonts w:ascii="Amasis MT Pro" w:hAnsi="Amasis MT Pro"/>
          <w:b/>
          <w:bCs/>
          <w:u w:val="single"/>
        </w:rPr>
      </w:pPr>
    </w:p>
    <w:p w14:paraId="0C88FDF9" w14:textId="77777777" w:rsidR="00E713DA" w:rsidRDefault="00E713DA" w:rsidP="00CE0096">
      <w:pPr>
        <w:jc w:val="center"/>
        <w:rPr>
          <w:rFonts w:ascii="Amasis MT Pro" w:hAnsi="Amasis MT Pro"/>
          <w:b/>
          <w:bCs/>
          <w:u w:val="single"/>
        </w:rPr>
      </w:pPr>
    </w:p>
    <w:p w14:paraId="09989821" w14:textId="4812E768" w:rsidR="008931E1" w:rsidRPr="005500EA" w:rsidRDefault="008931E1" w:rsidP="009118BC">
      <w:pPr>
        <w:rPr>
          <w:b/>
          <w:bCs/>
          <w:u w:val="single"/>
        </w:rPr>
      </w:pPr>
    </w:p>
    <w:sectPr w:rsidR="008931E1" w:rsidRPr="005500E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1895" w14:textId="77777777" w:rsidR="00145389" w:rsidRDefault="00145389" w:rsidP="007D65FF">
      <w:r>
        <w:separator/>
      </w:r>
    </w:p>
  </w:endnote>
  <w:endnote w:type="continuationSeparator" w:id="0">
    <w:p w14:paraId="576E2797" w14:textId="77777777" w:rsidR="00145389" w:rsidRDefault="00145389" w:rsidP="007D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E3D" w14:textId="03078111" w:rsidR="003B1820" w:rsidRDefault="003B1820" w:rsidP="003B1820">
    <w:pPr>
      <w:pStyle w:val="Footer"/>
      <w:jc w:val="center"/>
    </w:pPr>
    <w:r>
      <w:rPr>
        <w:noProof/>
      </w:rPr>
      <w:drawing>
        <wp:anchor distT="0" distB="0" distL="114300" distR="114300" simplePos="0" relativeHeight="251658752" behindDoc="0" locked="0" layoutInCell="1" allowOverlap="1" wp14:anchorId="4D44DDD7" wp14:editId="680CC0B3">
          <wp:simplePos x="0" y="0"/>
          <wp:positionH relativeFrom="column">
            <wp:posOffset>-615950</wp:posOffset>
          </wp:positionH>
          <wp:positionV relativeFrom="paragraph">
            <wp:posOffset>2540</wp:posOffset>
          </wp:positionV>
          <wp:extent cx="1457325" cy="58102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7325" cy="581025"/>
                  </a:xfrm>
                  <a:prstGeom prst="rect">
                    <a:avLst/>
                  </a:prstGeom>
                </pic:spPr>
              </pic:pic>
            </a:graphicData>
          </a:graphic>
          <wp14:sizeRelH relativeFrom="margin">
            <wp14:pctWidth>0</wp14:pctWidth>
          </wp14:sizeRelH>
          <wp14:sizeRelV relativeFrom="margin">
            <wp14:pctHeight>0</wp14:pctHeight>
          </wp14:sizeRelV>
        </wp:anchor>
      </w:drawing>
    </w:r>
    <w:r w:rsidR="00A91098">
      <w:rPr>
        <w:noProof/>
      </w:rPr>
      <w:pict w14:anchorId="4BF3A222">
        <v:shapetype id="_x0000_t202" coordsize="21600,21600" o:spt="202" path="m,l,21600r21600,l21600,xe">
          <v:stroke joinstyle="miter"/>
          <v:path gradientshapeok="t" o:connecttype="rect"/>
        </v:shapetype>
        <v:shape id="Text Box 1" o:spid="_x0000_s1025" type="#_x0000_t202" style="position:absolute;left:0;text-align:left;margin-left:274.5pt;margin-top:-12.05pt;width:240pt;height:60.9pt;z-index:251700736;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" filled="f" stroked="f">
          <v:textbox style="mso-next-textbox:#Text Box 1;mso-fit-shape-to-text:t">
            <w:txbxContent>
              <w:p w14:paraId="0262D198" w14:textId="30228CB8" w:rsidR="00DF51B5" w:rsidRPr="003B1820" w:rsidRDefault="00DF51B5" w:rsidP="003B1820">
                <w:pPr>
                  <w:pStyle w:val="Footer"/>
                  <w:rPr>
                    <w:b/>
                    <w:noProof/>
                    <w:color w:val="000000" w:themeColor="text1"/>
                    <w:lang w:val="en-GB"/>
                  </w:rPr>
                </w:pPr>
              </w:p>
            </w:txbxContent>
          </v:textbox>
        </v:shape>
      </w:pict>
    </w:r>
    <w:r w:rsidR="001351AE">
      <w:ptab w:relativeTo="margin" w:alignment="center" w:leader="none"/>
    </w:r>
    <w:r w:rsidRPr="003B1820">
      <w:rPr>
        <w:i/>
        <w:color w:val="8F6944"/>
        <w:sz w:val="18"/>
      </w:rPr>
      <w:t xml:space="preserve"> </w:t>
    </w:r>
    <w:r>
      <w:rPr>
        <w:i/>
        <w:color w:val="8F6944"/>
        <w:sz w:val="18"/>
      </w:rPr>
      <w:t>C.O.L.E Counselling | www.colecounselling.co.uk | stacey.cole@colecounselling.co.uk</w:t>
    </w:r>
  </w:p>
  <w:p w14:paraId="5159A14F" w14:textId="5102D3A0" w:rsidR="001351AE" w:rsidRDefault="001351AE">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8DF9" w14:textId="77777777" w:rsidR="00145389" w:rsidRDefault="00145389" w:rsidP="007D65FF">
      <w:r>
        <w:separator/>
      </w:r>
    </w:p>
  </w:footnote>
  <w:footnote w:type="continuationSeparator" w:id="0">
    <w:p w14:paraId="1ACFA59E" w14:textId="77777777" w:rsidR="00145389" w:rsidRDefault="00145389" w:rsidP="007D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7846" w14:textId="5173F0BB" w:rsidR="007D65FF" w:rsidRDefault="00617C67" w:rsidP="00207F1B">
    <w:pPr>
      <w:pStyle w:val="Header"/>
      <w:tabs>
        <w:tab w:val="center" w:pos="4680"/>
      </w:tabs>
    </w:pPr>
    <w:r>
      <w:rPr>
        <w:noProof/>
      </w:rPr>
      <w:drawing>
        <wp:anchor distT="0" distB="0" distL="114300" distR="114300" simplePos="0" relativeHeight="251660800" behindDoc="1" locked="0" layoutInCell="1" allowOverlap="1" wp14:anchorId="7975E8D6" wp14:editId="7E479393">
          <wp:simplePos x="0" y="0"/>
          <wp:positionH relativeFrom="column">
            <wp:posOffset>1866265</wp:posOffset>
          </wp:positionH>
          <wp:positionV relativeFrom="paragraph">
            <wp:posOffset>-393700</wp:posOffset>
          </wp:positionV>
          <wp:extent cx="2232660" cy="1308100"/>
          <wp:effectExtent l="0" t="0" r="0" b="0"/>
          <wp:wrapSquare wrapText="bothSides"/>
          <wp:docPr id="21853193" name="Picture 1" descr="A logo with a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3193" name="Picture 1" descr="A logo with a swirly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2660" cy="1308100"/>
                  </a:xfrm>
                  <a:prstGeom prst="rect">
                    <a:avLst/>
                  </a:prstGeom>
                </pic:spPr>
              </pic:pic>
            </a:graphicData>
          </a:graphic>
          <wp14:sizeRelH relativeFrom="margin">
            <wp14:pctWidth>0</wp14:pctWidth>
          </wp14:sizeRelH>
          <wp14:sizeRelV relativeFrom="margin">
            <wp14:pctHeight>0</wp14:pctHeight>
          </wp14:sizeRelV>
        </wp:anchor>
      </w:drawing>
    </w:r>
    <w:r w:rsidR="00207F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40D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107F57"/>
    <w:multiLevelType w:val="hybridMultilevel"/>
    <w:tmpl w:val="F43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A4756"/>
    <w:multiLevelType w:val="hybridMultilevel"/>
    <w:tmpl w:val="E83A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8E2E29"/>
    <w:multiLevelType w:val="hybridMultilevel"/>
    <w:tmpl w:val="B4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747EFF"/>
    <w:multiLevelType w:val="hybridMultilevel"/>
    <w:tmpl w:val="9A509AA0"/>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53132E"/>
    <w:multiLevelType w:val="hybridMultilevel"/>
    <w:tmpl w:val="DD28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D1613"/>
    <w:multiLevelType w:val="hybridMultilevel"/>
    <w:tmpl w:val="F25679B4"/>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DDA24BF"/>
    <w:multiLevelType w:val="hybridMultilevel"/>
    <w:tmpl w:val="DFAC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EE86E1F"/>
    <w:multiLevelType w:val="hybridMultilevel"/>
    <w:tmpl w:val="B120C5C8"/>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14B5651"/>
    <w:multiLevelType w:val="hybridMultilevel"/>
    <w:tmpl w:val="710656E8"/>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970077"/>
    <w:multiLevelType w:val="hybridMultilevel"/>
    <w:tmpl w:val="E822117E"/>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A6831"/>
    <w:multiLevelType w:val="hybridMultilevel"/>
    <w:tmpl w:val="C644CAA6"/>
    <w:lvl w:ilvl="0" w:tplc="A8BE35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77862777">
    <w:abstractNumId w:val="27"/>
  </w:num>
  <w:num w:numId="2" w16cid:durableId="2135171477">
    <w:abstractNumId w:val="15"/>
  </w:num>
  <w:num w:numId="3" w16cid:durableId="1672946828">
    <w:abstractNumId w:val="10"/>
  </w:num>
  <w:num w:numId="4" w16cid:durableId="1532838751">
    <w:abstractNumId w:val="30"/>
  </w:num>
  <w:num w:numId="5" w16cid:durableId="582642989">
    <w:abstractNumId w:val="17"/>
  </w:num>
  <w:num w:numId="6" w16cid:durableId="49967255">
    <w:abstractNumId w:val="22"/>
  </w:num>
  <w:num w:numId="7" w16cid:durableId="655063497">
    <w:abstractNumId w:val="25"/>
  </w:num>
  <w:num w:numId="8" w16cid:durableId="1718822261">
    <w:abstractNumId w:val="9"/>
  </w:num>
  <w:num w:numId="9" w16cid:durableId="1929386750">
    <w:abstractNumId w:val="7"/>
  </w:num>
  <w:num w:numId="10" w16cid:durableId="1436705557">
    <w:abstractNumId w:val="6"/>
  </w:num>
  <w:num w:numId="11" w16cid:durableId="13923375">
    <w:abstractNumId w:val="5"/>
  </w:num>
  <w:num w:numId="12" w16cid:durableId="342051260">
    <w:abstractNumId w:val="4"/>
  </w:num>
  <w:num w:numId="13" w16cid:durableId="773400967">
    <w:abstractNumId w:val="8"/>
  </w:num>
  <w:num w:numId="14" w16cid:durableId="623274149">
    <w:abstractNumId w:val="3"/>
  </w:num>
  <w:num w:numId="15" w16cid:durableId="1445147088">
    <w:abstractNumId w:val="2"/>
  </w:num>
  <w:num w:numId="16" w16cid:durableId="868034922">
    <w:abstractNumId w:val="1"/>
  </w:num>
  <w:num w:numId="17" w16cid:durableId="642659951">
    <w:abstractNumId w:val="0"/>
  </w:num>
  <w:num w:numId="18" w16cid:durableId="669992279">
    <w:abstractNumId w:val="20"/>
  </w:num>
  <w:num w:numId="19" w16cid:durableId="2127574121">
    <w:abstractNumId w:val="21"/>
  </w:num>
  <w:num w:numId="20" w16cid:durableId="1976134018">
    <w:abstractNumId w:val="28"/>
  </w:num>
  <w:num w:numId="21" w16cid:durableId="1438059731">
    <w:abstractNumId w:val="24"/>
  </w:num>
  <w:num w:numId="22" w16cid:durableId="2120877944">
    <w:abstractNumId w:val="14"/>
  </w:num>
  <w:num w:numId="23" w16cid:durableId="916400109">
    <w:abstractNumId w:val="33"/>
  </w:num>
  <w:num w:numId="24" w16cid:durableId="564754979">
    <w:abstractNumId w:val="9"/>
  </w:num>
  <w:num w:numId="25" w16cid:durableId="1770200540">
    <w:abstractNumId w:val="23"/>
  </w:num>
  <w:num w:numId="26" w16cid:durableId="1104424172">
    <w:abstractNumId w:val="13"/>
  </w:num>
  <w:num w:numId="27" w16cid:durableId="753403243">
    <w:abstractNumId w:val="12"/>
  </w:num>
  <w:num w:numId="28" w16cid:durableId="83303819">
    <w:abstractNumId w:val="18"/>
  </w:num>
  <w:num w:numId="29" w16cid:durableId="2079353702">
    <w:abstractNumId w:val="11"/>
  </w:num>
  <w:num w:numId="30" w16cid:durableId="1629894434">
    <w:abstractNumId w:val="16"/>
  </w:num>
  <w:num w:numId="31" w16cid:durableId="1658652988">
    <w:abstractNumId w:val="31"/>
  </w:num>
  <w:num w:numId="32" w16cid:durableId="113643477">
    <w:abstractNumId w:val="19"/>
  </w:num>
  <w:num w:numId="33" w16cid:durableId="941957451">
    <w:abstractNumId w:val="32"/>
  </w:num>
  <w:num w:numId="34" w16cid:durableId="92629771">
    <w:abstractNumId w:val="26"/>
  </w:num>
  <w:num w:numId="35" w16cid:durableId="16112784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65FF"/>
    <w:rsid w:val="00013187"/>
    <w:rsid w:val="000706C4"/>
    <w:rsid w:val="00070FF0"/>
    <w:rsid w:val="000812ED"/>
    <w:rsid w:val="000916E6"/>
    <w:rsid w:val="000D4FAE"/>
    <w:rsid w:val="000E6E5F"/>
    <w:rsid w:val="000F7D4D"/>
    <w:rsid w:val="00125FF2"/>
    <w:rsid w:val="001351AE"/>
    <w:rsid w:val="00144CD7"/>
    <w:rsid w:val="00145389"/>
    <w:rsid w:val="0014586E"/>
    <w:rsid w:val="0014703A"/>
    <w:rsid w:val="001A42FC"/>
    <w:rsid w:val="001F3B65"/>
    <w:rsid w:val="001F3C21"/>
    <w:rsid w:val="00207F1B"/>
    <w:rsid w:val="00231E32"/>
    <w:rsid w:val="00243315"/>
    <w:rsid w:val="0025013B"/>
    <w:rsid w:val="00253F57"/>
    <w:rsid w:val="002571AD"/>
    <w:rsid w:val="002969CB"/>
    <w:rsid w:val="002975A0"/>
    <w:rsid w:val="002A0099"/>
    <w:rsid w:val="002A0DEC"/>
    <w:rsid w:val="002B5944"/>
    <w:rsid w:val="002E62D5"/>
    <w:rsid w:val="0035762E"/>
    <w:rsid w:val="00360C91"/>
    <w:rsid w:val="003635B0"/>
    <w:rsid w:val="003A4226"/>
    <w:rsid w:val="003B1820"/>
    <w:rsid w:val="003D27FE"/>
    <w:rsid w:val="003D4E93"/>
    <w:rsid w:val="003D74A3"/>
    <w:rsid w:val="003F593F"/>
    <w:rsid w:val="003F67D3"/>
    <w:rsid w:val="004765B3"/>
    <w:rsid w:val="004D2013"/>
    <w:rsid w:val="004F0806"/>
    <w:rsid w:val="005500EA"/>
    <w:rsid w:val="00553F6C"/>
    <w:rsid w:val="00595571"/>
    <w:rsid w:val="00617C67"/>
    <w:rsid w:val="00645252"/>
    <w:rsid w:val="0067179E"/>
    <w:rsid w:val="00686BA9"/>
    <w:rsid w:val="006944A4"/>
    <w:rsid w:val="006C6528"/>
    <w:rsid w:val="006D3D74"/>
    <w:rsid w:val="006F2B71"/>
    <w:rsid w:val="0070199D"/>
    <w:rsid w:val="00733F16"/>
    <w:rsid w:val="00770213"/>
    <w:rsid w:val="00790EE8"/>
    <w:rsid w:val="007D65FF"/>
    <w:rsid w:val="007E23FD"/>
    <w:rsid w:val="00802DD0"/>
    <w:rsid w:val="00820BFB"/>
    <w:rsid w:val="0082228C"/>
    <w:rsid w:val="008328B9"/>
    <w:rsid w:val="0083569A"/>
    <w:rsid w:val="0088200D"/>
    <w:rsid w:val="008931E1"/>
    <w:rsid w:val="008B2E6F"/>
    <w:rsid w:val="008F4FA9"/>
    <w:rsid w:val="00906EEB"/>
    <w:rsid w:val="009118BC"/>
    <w:rsid w:val="00944EC8"/>
    <w:rsid w:val="00960C91"/>
    <w:rsid w:val="009879FC"/>
    <w:rsid w:val="009A65EF"/>
    <w:rsid w:val="009D3D77"/>
    <w:rsid w:val="009E5436"/>
    <w:rsid w:val="009F1A6C"/>
    <w:rsid w:val="00A00EA4"/>
    <w:rsid w:val="00A1148E"/>
    <w:rsid w:val="00A14B6E"/>
    <w:rsid w:val="00A6241E"/>
    <w:rsid w:val="00A6535D"/>
    <w:rsid w:val="00A91098"/>
    <w:rsid w:val="00A9204E"/>
    <w:rsid w:val="00AB4103"/>
    <w:rsid w:val="00AC0C76"/>
    <w:rsid w:val="00AC65A1"/>
    <w:rsid w:val="00AF4173"/>
    <w:rsid w:val="00B05518"/>
    <w:rsid w:val="00B50320"/>
    <w:rsid w:val="00BE257F"/>
    <w:rsid w:val="00BF1379"/>
    <w:rsid w:val="00BF2F16"/>
    <w:rsid w:val="00C23498"/>
    <w:rsid w:val="00C26271"/>
    <w:rsid w:val="00C63AB2"/>
    <w:rsid w:val="00C8425A"/>
    <w:rsid w:val="00C953C1"/>
    <w:rsid w:val="00CA1EC0"/>
    <w:rsid w:val="00CB2D9D"/>
    <w:rsid w:val="00CD1CF2"/>
    <w:rsid w:val="00CD2319"/>
    <w:rsid w:val="00CE0096"/>
    <w:rsid w:val="00CE5FC7"/>
    <w:rsid w:val="00D04C53"/>
    <w:rsid w:val="00D27DFE"/>
    <w:rsid w:val="00D31106"/>
    <w:rsid w:val="00D3623B"/>
    <w:rsid w:val="00D4172A"/>
    <w:rsid w:val="00D62AED"/>
    <w:rsid w:val="00D93ADD"/>
    <w:rsid w:val="00DA22FC"/>
    <w:rsid w:val="00DD4A18"/>
    <w:rsid w:val="00DF51B5"/>
    <w:rsid w:val="00E14A4C"/>
    <w:rsid w:val="00E713DA"/>
    <w:rsid w:val="00E97B67"/>
    <w:rsid w:val="00EC65F6"/>
    <w:rsid w:val="00F03678"/>
    <w:rsid w:val="00F13487"/>
    <w:rsid w:val="00F74E34"/>
    <w:rsid w:val="00F74F0D"/>
    <w:rsid w:val="00FA4706"/>
    <w:rsid w:val="00FB1040"/>
    <w:rsid w:val="00FF46EF"/>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B8AE"/>
  <w15:docId w15:val="{6EC16CD2-58E3-4B7A-BCB0-C6C5B42B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Bullet">
    <w:name w:val="List Bullet"/>
    <w:basedOn w:val="Normal"/>
    <w:uiPriority w:val="99"/>
    <w:semiHidden/>
    <w:unhideWhenUsed/>
    <w:rsid w:val="0035762E"/>
    <w:pPr>
      <w:spacing w:after="200" w:line="276" w:lineRule="auto"/>
      <w:contextualSpacing/>
    </w:pPr>
    <w:rPr>
      <w:rFonts w:ascii="Calibri" w:eastAsia="Calibri" w:hAnsi="Calibri"/>
    </w:rPr>
  </w:style>
  <w:style w:type="paragraph" w:styleId="ListParagraph">
    <w:name w:val="List Paragraph"/>
    <w:basedOn w:val="Normal"/>
    <w:uiPriority w:val="34"/>
    <w:unhideWhenUsed/>
    <w:qFormat/>
    <w:rsid w:val="003F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AppData\Local\Microsoft\Office\16.0\DTS\en-US%7bC1456945-F06D-44F0-9EB6-EF605284CF35%7d\%7b5FE0FA6C-E700-435D-B13E-57AE2530E1B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{5FE0FA6C-E700-435D-B13E-57AE2530E1BC}tf02786999_win32</Template>
  <TotalTime>5</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Cole</dc:creator>
  <cp:keywords/>
  <dc:description/>
  <cp:lastModifiedBy>Stacey Cole</cp:lastModifiedBy>
  <cp:revision>4</cp:revision>
  <dcterms:created xsi:type="dcterms:W3CDTF">2025-10-14T19:09:00Z</dcterms:created>
  <dcterms:modified xsi:type="dcterms:W3CDTF">2025-10-14T19:21:00Z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